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308C" w14:textId="3AE03334" w:rsidR="00F4108C" w:rsidRDefault="006709A6">
      <w:pPr>
        <w:rPr>
          <w:b/>
          <w:bCs/>
        </w:rPr>
      </w:pPr>
      <w:r>
        <w:rPr>
          <w:b/>
          <w:bCs/>
        </w:rPr>
        <w:t>OBJECTIVE SETTING</w:t>
      </w:r>
    </w:p>
    <w:p w14:paraId="2B2E04CC" w14:textId="46804F66" w:rsidR="00796F76" w:rsidRDefault="006709A6">
      <w:r w:rsidRPr="006709A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09941C" wp14:editId="307FDB14">
                <wp:simplePos x="0" y="0"/>
                <wp:positionH relativeFrom="margin">
                  <wp:align>center</wp:align>
                </wp:positionH>
                <wp:positionV relativeFrom="paragraph">
                  <wp:posOffset>474345</wp:posOffset>
                </wp:positionV>
                <wp:extent cx="6480000" cy="3059430"/>
                <wp:effectExtent l="0" t="0" r="1651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305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C469" w14:textId="076CC95A" w:rsidR="006709A6" w:rsidRDefault="006709A6" w:rsidP="006709A6">
                            <w:r w:rsidRPr="00796F76">
                              <w:rPr>
                                <w:b/>
                                <w:bCs/>
                              </w:rPr>
                              <w:t xml:space="preserve">Good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or </w:t>
                            </w:r>
                            <w:r w:rsidRPr="0020203F">
                              <w:rPr>
                                <w:b/>
                                <w:bCs/>
                                <w:color w:val="C00000"/>
                              </w:rPr>
                              <w:t>SMART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96F76">
                              <w:rPr>
                                <w:b/>
                                <w:bCs/>
                              </w:rPr>
                              <w:t>objectives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are</w:t>
                            </w:r>
                            <w:r>
                              <w:t>:</w:t>
                            </w:r>
                          </w:p>
                          <w:p w14:paraId="67C5C2B7" w14:textId="77777777" w:rsidR="006709A6" w:rsidRDefault="006709A6" w:rsidP="006709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20203F">
                              <w:rPr>
                                <w:b/>
                                <w:bCs/>
                                <w:color w:val="C00000"/>
                              </w:rPr>
                              <w:t>S</w:t>
                            </w:r>
                            <w:r w:rsidRPr="0020203F">
                              <w:rPr>
                                <w:b/>
                                <w:bCs/>
                              </w:rPr>
                              <w:t>pecif</w:t>
                            </w:r>
                            <w:r>
                              <w:rPr>
                                <w:b/>
                                <w:bCs/>
                              </w:rPr>
                              <w:t>ic:</w:t>
                            </w:r>
                            <w:r>
                              <w:t xml:space="preserve"> what you are expected to achieve </w:t>
                            </w:r>
                            <w:proofErr w:type="gramStart"/>
                            <w:r>
                              <w:t>e.g.</w:t>
                            </w:r>
                            <w:proofErr w:type="gramEnd"/>
                            <w:r>
                              <w:t xml:space="preserve"> “Complete four construction projects by April 2025”. </w:t>
                            </w:r>
                            <w:r w:rsidRPr="0020203F">
                              <w:t>S</w:t>
                            </w:r>
                            <w:r>
                              <w:t>pecific objectives leave little room for interpretation or misunderstanding.</w:t>
                            </w:r>
                          </w:p>
                          <w:p w14:paraId="28CBC6C4" w14:textId="77777777" w:rsidR="006709A6" w:rsidRDefault="006709A6" w:rsidP="006709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20203F">
                              <w:rPr>
                                <w:b/>
                                <w:bCs/>
                                <w:color w:val="C00000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easurable: </w:t>
                            </w:r>
                            <w:r w:rsidRPr="0020203F">
                              <w:t>the success</w:t>
                            </w:r>
                            <w:r>
                              <w:t xml:space="preserve"> and gives clear indicators of progress.  “Become a better communicator” is too vague. Gather 10 pieces of stakeholder feedback” is a more measurable </w:t>
                            </w:r>
                            <w:proofErr w:type="gramStart"/>
                            <w:r>
                              <w:t>goal</w:t>
                            </w:r>
                            <w:proofErr w:type="gramEnd"/>
                          </w:p>
                          <w:p w14:paraId="2C951057" w14:textId="77777777" w:rsidR="006709A6" w:rsidRPr="007A700D" w:rsidRDefault="006709A6" w:rsidP="006709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20203F">
                              <w:rPr>
                                <w:b/>
                                <w:bCs/>
                                <w:color w:val="C00000"/>
                              </w:rPr>
                              <w:t>A</w:t>
                            </w:r>
                            <w:r w:rsidRPr="0020203F">
                              <w:rPr>
                                <w:b/>
                                <w:bCs/>
                              </w:rPr>
                              <w:t>ttainable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t>targets are included. Unfeasible goals don’t help anyone.  Properly evaluate the steps you need to take, the resources available, and the amount of time required to complete them.</w:t>
                            </w:r>
                          </w:p>
                          <w:p w14:paraId="6DA0A9DA" w14:textId="77777777" w:rsidR="006709A6" w:rsidRPr="007A700D" w:rsidRDefault="006709A6" w:rsidP="006709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7A700D">
                              <w:rPr>
                                <w:b/>
                                <w:bCs/>
                                <w:color w:val="C00000"/>
                              </w:rPr>
                              <w:t>R</w:t>
                            </w:r>
                            <w:r w:rsidRPr="007A700D">
                              <w:rPr>
                                <w:b/>
                                <w:bCs/>
                              </w:rPr>
                              <w:t>elevant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7A700D">
                              <w:rPr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  <w:r>
                              <w:t>to your role or secondment. They should add value and align to the overall goals of the team and wider department.</w:t>
                            </w:r>
                          </w:p>
                          <w:p w14:paraId="64B3200D" w14:textId="45BB0033" w:rsidR="006709A6" w:rsidRPr="006709A6" w:rsidRDefault="006709A6" w:rsidP="006709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</w:rPr>
                              <w:t>T</w:t>
                            </w:r>
                            <w:r w:rsidRPr="007A700D">
                              <w:rPr>
                                <w:b/>
                                <w:bCs/>
                              </w:rPr>
                              <w:t>imely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7A700D">
                              <w:t xml:space="preserve">always set </w:t>
                            </w:r>
                            <w:r>
                              <w:t xml:space="preserve">defined milestones and deadlines for your objectives. This provides clarity and a sense of urgency to </w:t>
                            </w:r>
                            <w:proofErr w:type="gramStart"/>
                            <w:r>
                              <w:t>take action</w:t>
                            </w:r>
                            <w:proofErr w:type="gramEnd"/>
                            <w:r>
                              <w:t xml:space="preserve">. Avoid using ‘on-going’ instead of a specific timescale.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9941C" id="Text Box 2" o:spid="_x0000_s1026" style="position:absolute;margin-left:0;margin-top:37.35pt;width:510.25pt;height:240.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rXOQIAAGMEAAAOAAAAZHJzL2Uyb0RvYy54bWysVNtu2zAMfR+wfxD0vthJk6wx4hRdug4D&#10;ugvW7QNkWY6FSaImKbHbrx8lO2myvQ3zgyCR0iF5Dun1Ta8VOQjnJZiSTic5JcJwqKXZlfTH9/s3&#10;15T4wEzNFBhR0ifh6c3m9at1ZwsxgxZULRxBEOOLzpa0DcEWWeZ5KzTzE7DCoLMBp1nAo9tltWMd&#10;omuVzfJ8mXXgauuAC+/Rejc46SbhN43g4UvTeBGIKinmFtLq0lrFNdusWbFzzLaSj2mwf8hCM2kw&#10;6AnqjgVG9k7+BaUld+ChCRMOOoOmkVykGrCaaf5HNY8tsyLVguR4e6LJ/z9Y/vnwaL86Evp30KOA&#10;qQhvH4D/9MTAtmVmJ26dg64VrMbA00hZ1llfjE8j1b7wEaTqPkGNIrN9gATUN05HVrBOgugowNOJ&#10;dNEHwtG4nF/n+FHC0XeVL1bzqyRLxorjc+t8+CBAk7gpqYO9qb+htCkGOzz4EHNixfFeDOlByfpe&#10;KpUOsZ3EVjlyYNgIjHNhwjI9V3uNSQ/2eUoktQSasXEG8/JoxhCpMSNSCngRRBnSlXS1mC0S8IXP&#10;u111Ch/hsOAh54trWgacBiV1SRMpY39G6t+bOiUWmFTDHrNRZtQi0j8IEfqqx4tRkwrqJ1TFwdD1&#10;OKW4acE9U9Jhx5fU/9ozJyhRHw0qu5rO53FE0mG+eDvDgzv3VOceZjhClTRQMmy3IY1VpNvALXZA&#10;I5MsL5mMuWInJ/LGqYujcn5Ot17+DZvfAAAA//8DAFBLAwQUAAYACAAAACEAZ2T3vtwAAAAIAQAA&#10;DwAAAGRycy9kb3ducmV2LnhtbEyPwU7DMBBE70j9B2uRuFGbQtIqxKkKUoV6Qi0Irm68xBHxOsRu&#10;G/6+2xMcRzOaeVMuR9+JIw6xDaThbqpAINXBttRoeH9b3y5AxGTImi4QavjFCMtqclWawoYTbfG4&#10;S43gEoqF0eBS6gspY+3QmzgNPRJ7X2HwJrEcGmkHc+Jy38mZUrn0piVecKbHZ4f19+7geffjc53T&#10;6yb8oLX3tKifnHpxWt9cj6tHEAnH9BeGCz6jQ8VM+3AgG0WngY8kDfOHOYiLq2YqA7HXkGV5BrIq&#10;5f8D1RkAAP//AwBQSwECLQAUAAYACAAAACEAtoM4kv4AAADhAQAAEwAAAAAAAAAAAAAAAAAAAAAA&#10;W0NvbnRlbnRfVHlwZXNdLnhtbFBLAQItABQABgAIAAAAIQA4/SH/1gAAAJQBAAALAAAAAAAAAAAA&#10;AAAAAC8BAABfcmVscy8ucmVsc1BLAQItABQABgAIAAAAIQBt1arXOQIAAGMEAAAOAAAAAAAAAAAA&#10;AAAAAC4CAABkcnMvZTJvRG9jLnhtbFBLAQItABQABgAIAAAAIQBnZPe+3AAAAAgBAAAPAAAAAAAA&#10;AAAAAAAAAJMEAABkcnMvZG93bnJldi54bWxQSwUGAAAAAAQABADzAAAAnAUAAAAA&#10;" fillcolor="#c5e0b3 [1305]">
                <v:stroke joinstyle="miter"/>
                <v:textbox>
                  <w:txbxContent>
                    <w:p w14:paraId="23D2C469" w14:textId="076CC95A" w:rsidR="006709A6" w:rsidRDefault="006709A6" w:rsidP="006709A6">
                      <w:r w:rsidRPr="00796F76">
                        <w:rPr>
                          <w:b/>
                          <w:bCs/>
                        </w:rPr>
                        <w:t xml:space="preserve">Good </w:t>
                      </w:r>
                      <w:r>
                        <w:rPr>
                          <w:b/>
                          <w:bCs/>
                        </w:rPr>
                        <w:t xml:space="preserve">or </w:t>
                      </w:r>
                      <w:r w:rsidRPr="0020203F">
                        <w:rPr>
                          <w:b/>
                          <w:bCs/>
                          <w:color w:val="C00000"/>
                        </w:rPr>
                        <w:t>SMART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96F76">
                        <w:rPr>
                          <w:b/>
                          <w:bCs/>
                        </w:rPr>
                        <w:t>objectives</w:t>
                      </w:r>
                      <w:r>
                        <w:rPr>
                          <w:b/>
                          <w:bCs/>
                        </w:rPr>
                        <w:t xml:space="preserve"> are</w:t>
                      </w:r>
                      <w:r>
                        <w:t>:</w:t>
                      </w:r>
                    </w:p>
                    <w:p w14:paraId="67C5C2B7" w14:textId="77777777" w:rsidR="006709A6" w:rsidRDefault="006709A6" w:rsidP="006709A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20203F">
                        <w:rPr>
                          <w:b/>
                          <w:bCs/>
                          <w:color w:val="C00000"/>
                        </w:rPr>
                        <w:t>S</w:t>
                      </w:r>
                      <w:r w:rsidRPr="0020203F">
                        <w:rPr>
                          <w:b/>
                          <w:bCs/>
                        </w:rPr>
                        <w:t>pecif</w:t>
                      </w:r>
                      <w:r>
                        <w:rPr>
                          <w:b/>
                          <w:bCs/>
                        </w:rPr>
                        <w:t>ic:</w:t>
                      </w:r>
                      <w:r>
                        <w:t xml:space="preserve"> what you are expected to achieve </w:t>
                      </w:r>
                      <w:proofErr w:type="gramStart"/>
                      <w:r>
                        <w:t>e.g.</w:t>
                      </w:r>
                      <w:proofErr w:type="gramEnd"/>
                      <w:r>
                        <w:t xml:space="preserve"> “Complete four construction projects by April 2025”. </w:t>
                      </w:r>
                      <w:r w:rsidRPr="0020203F">
                        <w:t>S</w:t>
                      </w:r>
                      <w:r>
                        <w:t>pecific objectives leave little room for interpretation or misunderstanding.</w:t>
                      </w:r>
                    </w:p>
                    <w:p w14:paraId="28CBC6C4" w14:textId="77777777" w:rsidR="006709A6" w:rsidRDefault="006709A6" w:rsidP="006709A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20203F">
                        <w:rPr>
                          <w:b/>
                          <w:bCs/>
                          <w:color w:val="C00000"/>
                        </w:rPr>
                        <w:t>M</w:t>
                      </w:r>
                      <w:r>
                        <w:rPr>
                          <w:b/>
                          <w:bCs/>
                        </w:rPr>
                        <w:t xml:space="preserve">easurable: </w:t>
                      </w:r>
                      <w:r w:rsidRPr="0020203F">
                        <w:t>the success</w:t>
                      </w:r>
                      <w:r>
                        <w:t xml:space="preserve"> and gives clear indicators of progress.  “Become a better communicator” is too vague. Gather 10 pieces of stakeholder feedback” is a more measurable </w:t>
                      </w:r>
                      <w:proofErr w:type="gramStart"/>
                      <w:r>
                        <w:t>goal</w:t>
                      </w:r>
                      <w:proofErr w:type="gramEnd"/>
                    </w:p>
                    <w:p w14:paraId="2C951057" w14:textId="77777777" w:rsidR="006709A6" w:rsidRPr="007A700D" w:rsidRDefault="006709A6" w:rsidP="006709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20203F">
                        <w:rPr>
                          <w:b/>
                          <w:bCs/>
                          <w:color w:val="C00000"/>
                        </w:rPr>
                        <w:t>A</w:t>
                      </w:r>
                      <w:r w:rsidRPr="0020203F">
                        <w:rPr>
                          <w:b/>
                          <w:bCs/>
                        </w:rPr>
                        <w:t>ttainable</w:t>
                      </w:r>
                      <w:r>
                        <w:rPr>
                          <w:b/>
                          <w:bCs/>
                        </w:rPr>
                        <w:t xml:space="preserve">: </w:t>
                      </w:r>
                      <w:r>
                        <w:t>targets are included. Unfeasible goals don’t help anyone.  Properly evaluate the steps you need to take, the resources available, and the amount of time required to complete them.</w:t>
                      </w:r>
                    </w:p>
                    <w:p w14:paraId="6DA0A9DA" w14:textId="77777777" w:rsidR="006709A6" w:rsidRPr="007A700D" w:rsidRDefault="006709A6" w:rsidP="006709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7A700D">
                        <w:rPr>
                          <w:b/>
                          <w:bCs/>
                          <w:color w:val="C00000"/>
                        </w:rPr>
                        <w:t>R</w:t>
                      </w:r>
                      <w:r w:rsidRPr="007A700D">
                        <w:rPr>
                          <w:b/>
                          <w:bCs/>
                        </w:rPr>
                        <w:t>elevant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r w:rsidRPr="007A700D">
                        <w:rPr>
                          <w:b/>
                          <w:bCs/>
                          <w:color w:val="C00000"/>
                        </w:rPr>
                        <w:t xml:space="preserve"> </w:t>
                      </w:r>
                      <w:r>
                        <w:t>to your role or secondment. They should add value and align to the overall goals of the team and wider department.</w:t>
                      </w:r>
                    </w:p>
                    <w:p w14:paraId="64B3200D" w14:textId="45BB0033" w:rsidR="006709A6" w:rsidRPr="006709A6" w:rsidRDefault="006709A6" w:rsidP="006709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C00000"/>
                        </w:rPr>
                        <w:t>T</w:t>
                      </w:r>
                      <w:r w:rsidRPr="007A700D">
                        <w:rPr>
                          <w:b/>
                          <w:bCs/>
                        </w:rPr>
                        <w:t>imely</w:t>
                      </w:r>
                      <w:r>
                        <w:rPr>
                          <w:b/>
                          <w:bCs/>
                        </w:rPr>
                        <w:t xml:space="preserve">: </w:t>
                      </w:r>
                      <w:r w:rsidRPr="007A700D">
                        <w:t xml:space="preserve">always set </w:t>
                      </w:r>
                      <w:r>
                        <w:t xml:space="preserve">defined milestones and deadlines for your objectives. This provides clarity and a sense of urgency to </w:t>
                      </w:r>
                      <w:proofErr w:type="gramStart"/>
                      <w:r>
                        <w:t>take action</w:t>
                      </w:r>
                      <w:proofErr w:type="gramEnd"/>
                      <w:r>
                        <w:t xml:space="preserve">. Avoid using ‘on-going’ instead of a specific timescale.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96F76">
        <w:t xml:space="preserve">The process of objective setting should be as a result of a collaborative conversation between a manager and an employee.  Expectations should be understood by both parties. </w:t>
      </w:r>
    </w:p>
    <w:p w14:paraId="74BC6DDE" w14:textId="47547E3D" w:rsidR="00BC42D2" w:rsidRPr="00BC42D2" w:rsidRDefault="00BC42D2" w:rsidP="00BC42D2">
      <w:pPr>
        <w:rPr>
          <w:b/>
          <w:bCs/>
        </w:rPr>
      </w:pPr>
      <w:r>
        <w:rPr>
          <w:b/>
          <w:bCs/>
        </w:rPr>
        <w:t>Other things to consider:</w:t>
      </w:r>
    </w:p>
    <w:p w14:paraId="3BD908BF" w14:textId="7C86B772" w:rsidR="00BC42D2" w:rsidRDefault="00BC42D2" w:rsidP="00BC42D2">
      <w:pPr>
        <w:pStyle w:val="ListParagraph"/>
        <w:numPr>
          <w:ilvl w:val="0"/>
          <w:numId w:val="2"/>
        </w:numPr>
      </w:pPr>
      <w:r>
        <w:t>Keep objectives to a manageable number</w:t>
      </w:r>
      <w:r w:rsidR="003D069A">
        <w:t>.</w:t>
      </w:r>
    </w:p>
    <w:p w14:paraId="350CCCF4" w14:textId="0EBCD010" w:rsidR="00BC42D2" w:rsidRDefault="00BC42D2" w:rsidP="00BC42D2">
      <w:pPr>
        <w:pStyle w:val="ListParagraph"/>
        <w:numPr>
          <w:ilvl w:val="0"/>
          <w:numId w:val="2"/>
        </w:numPr>
      </w:pPr>
      <w:r>
        <w:t>Agree a regular time to review progress against agreed objectives</w:t>
      </w:r>
      <w:r w:rsidR="003D069A">
        <w:t>.</w:t>
      </w:r>
    </w:p>
    <w:p w14:paraId="61496A68" w14:textId="471F7B64" w:rsidR="00BC42D2" w:rsidRDefault="00BC42D2" w:rsidP="00BC42D2">
      <w:pPr>
        <w:pStyle w:val="ListParagraph"/>
        <w:numPr>
          <w:ilvl w:val="0"/>
          <w:numId w:val="2"/>
        </w:numPr>
      </w:pPr>
      <w:r w:rsidRPr="00BC42D2">
        <w:t>Regularly get feedback from your key stakeholders to see how you are progressing</w:t>
      </w:r>
      <w:r>
        <w:t xml:space="preserve"> with your objectives.</w:t>
      </w:r>
    </w:p>
    <w:p w14:paraId="1DCD8180" w14:textId="1B3A78BE" w:rsidR="00BC42D2" w:rsidRDefault="00BC42D2" w:rsidP="00BC42D2">
      <w:pPr>
        <w:pStyle w:val="ListParagraph"/>
        <w:numPr>
          <w:ilvl w:val="0"/>
          <w:numId w:val="2"/>
        </w:numPr>
      </w:pPr>
      <w:r>
        <w:t>For secondments ensure there is regular communication between ‘</w:t>
      </w:r>
      <w:proofErr w:type="spellStart"/>
      <w:r>
        <w:t>emplying</w:t>
      </w:r>
      <w:proofErr w:type="spellEnd"/>
      <w:r>
        <w:t>’ and ‘host’ organisations to track progress and share learnings</w:t>
      </w:r>
    </w:p>
    <w:p w14:paraId="14968216" w14:textId="13AD26CF" w:rsidR="007A700D" w:rsidRDefault="007A700D" w:rsidP="007A700D">
      <w:r w:rsidRPr="007A700D">
        <w:rPr>
          <w:b/>
          <w:bCs/>
        </w:rPr>
        <w:t>Development Objectives:</w:t>
      </w:r>
    </w:p>
    <w:p w14:paraId="3E36EB14" w14:textId="34C4CCD3" w:rsidR="00BC42D2" w:rsidRDefault="007A700D" w:rsidP="007A700D">
      <w:r>
        <w:t xml:space="preserve">Its important to also have objectives that are directly concerned with developing new skills, awareness, or behaviours.  If you are starting in a new role or secondment, learning about your new department, or organisation is a great place to start.  Developing your Equality, Diversity and Inclusion awareness or skills is another area everyone can develop more in.  </w:t>
      </w:r>
    </w:p>
    <w:p w14:paraId="24484DCE" w14:textId="575FA54B" w:rsidR="00BC42D2" w:rsidRDefault="00BC42D2" w:rsidP="007A700D">
      <w:r>
        <w:t xml:space="preserve">As with performance objectives the SMART framework should be used to structure your development objectives. </w:t>
      </w:r>
      <w:proofErr w:type="spellStart"/>
      <w:r>
        <w:t>Ie</w:t>
      </w:r>
      <w:proofErr w:type="spellEnd"/>
      <w:r>
        <w:t xml:space="preserve">: what </w:t>
      </w:r>
      <w:r w:rsidRPr="003D069A">
        <w:rPr>
          <w:b/>
          <w:bCs/>
        </w:rPr>
        <w:t xml:space="preserve">specifically </w:t>
      </w:r>
      <w:r>
        <w:t xml:space="preserve">do you want to develop, how will you know </w:t>
      </w:r>
      <w:r w:rsidRPr="003D069A">
        <w:t>(</w:t>
      </w:r>
      <w:r w:rsidRPr="003D069A">
        <w:rPr>
          <w:b/>
          <w:bCs/>
        </w:rPr>
        <w:t>measure</w:t>
      </w:r>
      <w:r w:rsidRPr="003D069A">
        <w:t>)</w:t>
      </w:r>
      <w:r>
        <w:t xml:space="preserve"> when this learning has been successful, is it</w:t>
      </w:r>
      <w:r w:rsidR="003D069A">
        <w:t xml:space="preserve"> an</w:t>
      </w:r>
      <w:r>
        <w:t xml:space="preserve"> </w:t>
      </w:r>
      <w:r w:rsidRPr="003D069A">
        <w:rPr>
          <w:b/>
          <w:bCs/>
        </w:rPr>
        <w:t>attainable</w:t>
      </w:r>
      <w:r>
        <w:t xml:space="preserve"> </w:t>
      </w:r>
      <w:r w:rsidR="003D069A">
        <w:t>learning goal,</w:t>
      </w:r>
      <w:r>
        <w:t xml:space="preserve"> and is it </w:t>
      </w:r>
      <w:r w:rsidRPr="003D069A">
        <w:rPr>
          <w:b/>
          <w:bCs/>
        </w:rPr>
        <w:t>relevant</w:t>
      </w:r>
      <w:r>
        <w:t xml:space="preserve"> and </w:t>
      </w:r>
      <w:r w:rsidR="003D069A">
        <w:t xml:space="preserve">finally </w:t>
      </w:r>
      <w:r>
        <w:t xml:space="preserve">when </w:t>
      </w:r>
      <w:r w:rsidR="003D069A">
        <w:t>(</w:t>
      </w:r>
      <w:r w:rsidR="003D069A" w:rsidRPr="003D069A">
        <w:rPr>
          <w:b/>
          <w:bCs/>
        </w:rPr>
        <w:t>timely</w:t>
      </w:r>
      <w:r w:rsidR="003D069A" w:rsidRPr="003D069A">
        <w:t>)</w:t>
      </w:r>
      <w:r w:rsidR="003D069A">
        <w:t xml:space="preserve"> will you undertake the learning.</w:t>
      </w:r>
    </w:p>
    <w:p w14:paraId="0C933F7E" w14:textId="1CFF71C8" w:rsidR="003D069A" w:rsidRPr="007A700D" w:rsidRDefault="003D069A" w:rsidP="007A700D">
      <w:r>
        <w:t xml:space="preserve">Development does have to be just undertaking a formal piece of learning.  Learning on-the-job from taking on new or different responsibilities or learning with a mentor are also highly effective ways of developing. See the </w:t>
      </w:r>
      <w:hyperlink r:id="rId5" w:history="1">
        <w:r w:rsidRPr="003D069A">
          <w:rPr>
            <w:rStyle w:val="Hyperlink"/>
          </w:rPr>
          <w:t>GLA Group Mentoring programme</w:t>
        </w:r>
      </w:hyperlink>
      <w:r>
        <w:t xml:space="preserve"> for example.</w:t>
      </w:r>
    </w:p>
    <w:sectPr w:rsidR="003D069A" w:rsidRPr="007A7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5602D"/>
    <w:multiLevelType w:val="hybridMultilevel"/>
    <w:tmpl w:val="C7F0F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A7A77"/>
    <w:multiLevelType w:val="hybridMultilevel"/>
    <w:tmpl w:val="E5520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1045873">
    <w:abstractNumId w:val="0"/>
  </w:num>
  <w:num w:numId="2" w16cid:durableId="1687554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76"/>
    <w:rsid w:val="000214A4"/>
    <w:rsid w:val="001551BF"/>
    <w:rsid w:val="0020203F"/>
    <w:rsid w:val="003D069A"/>
    <w:rsid w:val="006709A6"/>
    <w:rsid w:val="00796F76"/>
    <w:rsid w:val="007A700D"/>
    <w:rsid w:val="00BC42D2"/>
    <w:rsid w:val="00D2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55FF1"/>
  <w15:chartTrackingRefBased/>
  <w15:docId w15:val="{FF83D062-E4A4-40BD-8B74-99CA82CA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06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8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lagroupmentoringhub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</Words>
  <Characters>1394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Pannaman</dc:creator>
  <cp:keywords/>
  <dc:description/>
  <cp:lastModifiedBy>Liz Pannaman</cp:lastModifiedBy>
  <cp:revision>3</cp:revision>
  <dcterms:created xsi:type="dcterms:W3CDTF">2024-04-16T15:37:00Z</dcterms:created>
  <dcterms:modified xsi:type="dcterms:W3CDTF">2024-04-16T16:43:00Z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84b6f1-2a55-4aeb-ad8e-a7fb5468eb36_Enabled">
    <vt:lpwstr>true</vt:lpwstr>
  </property>
  <property fmtid="{D5CDD505-2E9C-101B-9397-08002B2CF9AE}" pid="3" name="MSIP_Label_1384b6f1-2a55-4aeb-ad8e-a7fb5468eb36_SetDate">
    <vt:lpwstr>2024-04-16T16:24:30Z</vt:lpwstr>
  </property>
  <property fmtid="{D5CDD505-2E9C-101B-9397-08002B2CF9AE}" pid="4" name="MSIP_Label_1384b6f1-2a55-4aeb-ad8e-a7fb5468eb36_Method">
    <vt:lpwstr>Privileged</vt:lpwstr>
  </property>
  <property fmtid="{D5CDD505-2E9C-101B-9397-08002B2CF9AE}" pid="5" name="MSIP_Label_1384b6f1-2a55-4aeb-ad8e-a7fb5468eb36_Name">
    <vt:lpwstr>TfL Unclassified</vt:lpwstr>
  </property>
  <property fmtid="{D5CDD505-2E9C-101B-9397-08002B2CF9AE}" pid="6" name="MSIP_Label_1384b6f1-2a55-4aeb-ad8e-a7fb5468eb36_SiteId">
    <vt:lpwstr>1fbd65bf-5def-4eea-a692-a089c255346b</vt:lpwstr>
  </property>
  <property fmtid="{D5CDD505-2E9C-101B-9397-08002B2CF9AE}" pid="7" name="MSIP_Label_1384b6f1-2a55-4aeb-ad8e-a7fb5468eb36_ActionId">
    <vt:lpwstr>4c10a590-88cc-4e56-9f35-2ab6ddef58d3</vt:lpwstr>
  </property>
  <property fmtid="{D5CDD505-2E9C-101B-9397-08002B2CF9AE}" pid="8" name="MSIP_Label_1384b6f1-2a55-4aeb-ad8e-a7fb5468eb36_ContentBits">
    <vt:lpwstr>0</vt:lpwstr>
  </property>
</Properties>
</file>